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8C" w:rsidRPr="00CF5C8C" w:rsidRDefault="00CF5C8C" w:rsidP="00CF5C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F5C8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F5C8C" w:rsidRPr="00CF5C8C" w:rsidRDefault="00CF5C8C" w:rsidP="00CF5C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F5C8C">
        <w:rPr>
          <w:rFonts w:ascii="Times New Roman" w:hAnsi="Times New Roman" w:cs="Times New Roman"/>
          <w:sz w:val="28"/>
          <w:szCs w:val="28"/>
        </w:rPr>
        <w:t>о  работе администрации муниципального образования Курганинский район,</w:t>
      </w:r>
    </w:p>
    <w:p w:rsidR="00CF5C8C" w:rsidRPr="00CF5C8C" w:rsidRDefault="00CF5C8C" w:rsidP="00CF5C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F5C8C">
        <w:rPr>
          <w:rFonts w:ascii="Times New Roman" w:hAnsi="Times New Roman" w:cs="Times New Roman"/>
          <w:sz w:val="28"/>
          <w:szCs w:val="28"/>
        </w:rPr>
        <w:t>с обращениями граждан  за 2021 год.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5C8C">
        <w:rPr>
          <w:rFonts w:ascii="Times New Roman" w:hAnsi="Times New Roman" w:cs="Times New Roman"/>
          <w:sz w:val="28"/>
          <w:szCs w:val="28"/>
        </w:rPr>
        <w:t> 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5C8C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муниципального образования Курганинский район, ведется в соответствии с Конституцией Российской Федерации,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 мая 2006 г. № 59-ФЗ «О порядке рассмотрения обращений граждан Российской Федерации», Федеральным законом от 2 февраля 2009 г. № 8-ФЗ «Об обеспечении доступа к информации о деятельности государственных органов и органов местного самоуправления», Законом Краснодарского края от 28 июня 2007 г. </w:t>
      </w:r>
      <w:r w:rsidR="005B47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F5C8C">
        <w:rPr>
          <w:rFonts w:ascii="Times New Roman" w:hAnsi="Times New Roman" w:cs="Times New Roman"/>
          <w:sz w:val="28"/>
          <w:szCs w:val="28"/>
        </w:rPr>
        <w:t>№ 1270-КЗ «О дополнительных гарантиях реализации права граждан на обращение в Краснодарском крае», Законом Краснодарского края</w:t>
      </w:r>
      <w:r w:rsidR="005B47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F5C8C">
        <w:rPr>
          <w:rFonts w:ascii="Times New Roman" w:hAnsi="Times New Roman" w:cs="Times New Roman"/>
          <w:sz w:val="28"/>
          <w:szCs w:val="28"/>
        </w:rPr>
        <w:t xml:space="preserve"> от 7 июня 2004 г. № 717-КЗ «О местном самоуправлении в Краснодарском крае», Законом Краснодарского края от 16 июля 2010 г.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методическими рекомендациями и документами по работе с обращениями граждан, утвержденных Администрацией Президента Российской Федерации (в редакции от 20 сентября 2018 г. № А1-3449о), Инструкцией по делопроизводству, утвержденной постановлением администрации муниципального образования Курганинский район</w:t>
      </w:r>
      <w:r w:rsidR="00AB413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F5C8C">
        <w:rPr>
          <w:rFonts w:ascii="Times New Roman" w:hAnsi="Times New Roman" w:cs="Times New Roman"/>
          <w:sz w:val="28"/>
          <w:szCs w:val="28"/>
        </w:rPr>
        <w:t xml:space="preserve"> от 31 июля 2019 г. № 856, постановлением администрации муниципального образования Курганинский район от 2 апреля 2018 г. № 344 «Об утверждении Порядка рассмотрения обращений граждан в администрации муниципального образования Курганинский район».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5C8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Курганинский район в 2021 году поступило - 558 письменных обращений (в 2020 году поступило 714 письменных обращений), из них 228 (40%) - из администрации Краснодарского края (2020 г.- 311(44%) обращений). 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5C8C">
        <w:rPr>
          <w:rFonts w:ascii="Times New Roman" w:hAnsi="Times New Roman" w:cs="Times New Roman"/>
          <w:sz w:val="28"/>
          <w:szCs w:val="28"/>
        </w:rPr>
        <w:t xml:space="preserve">Из Управления Президента Российской Федерации по работе с обращениями граждан и организаций в администрацию муниципального образования Курганинский район  за отчетный период поступило 111 обращений. 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5C8C">
        <w:rPr>
          <w:rFonts w:ascii="Times New Roman" w:hAnsi="Times New Roman" w:cs="Times New Roman"/>
          <w:sz w:val="28"/>
          <w:szCs w:val="28"/>
        </w:rPr>
        <w:t xml:space="preserve">Результаты рассмотрения письменных обращений граждан составили: поддержано, в том числе меры приняты – по 154обращениям (22%); даны разъяснения по 468(68%) обращениям; 66 обращений находится на рассмотрении в соответствии с установленными сроками. Рассмотрено комиссионно с выездом на место – 205 обращения (30%). </w:t>
      </w:r>
    </w:p>
    <w:p w:rsidR="00CF5C8C" w:rsidRPr="000A37ED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E181E"/>
          <w:sz w:val="28"/>
          <w:szCs w:val="28"/>
        </w:rPr>
        <w:tab/>
      </w:r>
      <w:r w:rsidRPr="000A37ED">
        <w:rPr>
          <w:rFonts w:ascii="Times New Roman" w:hAnsi="Times New Roman" w:cs="Times New Roman"/>
          <w:sz w:val="28"/>
          <w:szCs w:val="28"/>
        </w:rPr>
        <w:t>Основные вопросы в письменных обращениях граждан:</w:t>
      </w:r>
    </w:p>
    <w:p w:rsidR="00CF5C8C" w:rsidRPr="000A37ED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ED">
        <w:rPr>
          <w:rFonts w:ascii="Times New Roman" w:hAnsi="Times New Roman" w:cs="Times New Roman"/>
          <w:sz w:val="28"/>
          <w:szCs w:val="28"/>
        </w:rPr>
        <w:t xml:space="preserve">жилищно - коммунальное хозяйство - </w:t>
      </w:r>
      <w:r w:rsidR="000A37ED" w:rsidRPr="000A37ED">
        <w:rPr>
          <w:rFonts w:ascii="Times New Roman" w:hAnsi="Times New Roman" w:cs="Times New Roman"/>
          <w:sz w:val="28"/>
          <w:szCs w:val="28"/>
        </w:rPr>
        <w:t>43</w:t>
      </w:r>
      <w:r w:rsidRPr="000A37ED">
        <w:rPr>
          <w:rFonts w:ascii="Times New Roman" w:hAnsi="Times New Roman" w:cs="Times New Roman"/>
          <w:sz w:val="28"/>
          <w:szCs w:val="28"/>
        </w:rPr>
        <w:t>% обращений: эксплуатация жилищного фонда, вывоз мусора, перебои в водоснабжении,</w:t>
      </w:r>
      <w:r w:rsidRPr="00CF5C8C">
        <w:rPr>
          <w:rFonts w:ascii="Times New Roman" w:hAnsi="Times New Roman" w:cs="Times New Roman"/>
          <w:color w:val="CE181E"/>
          <w:sz w:val="28"/>
          <w:szCs w:val="28"/>
        </w:rPr>
        <w:t xml:space="preserve"> </w:t>
      </w:r>
      <w:r w:rsidRPr="000A37ED">
        <w:rPr>
          <w:rFonts w:ascii="Times New Roman" w:hAnsi="Times New Roman" w:cs="Times New Roman"/>
          <w:sz w:val="28"/>
          <w:szCs w:val="28"/>
        </w:rPr>
        <w:lastRenderedPageBreak/>
        <w:t xml:space="preserve">электроснабжении, уличное освещение, ремонт и эксплуатация дорог, газификация населенных пунктов; </w:t>
      </w:r>
    </w:p>
    <w:p w:rsidR="000A37ED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ED">
        <w:rPr>
          <w:rFonts w:ascii="Times New Roman" w:hAnsi="Times New Roman" w:cs="Times New Roman"/>
          <w:sz w:val="28"/>
          <w:szCs w:val="28"/>
        </w:rPr>
        <w:t xml:space="preserve">социальная поддержка, социальная помощь семьям, имеющим детей, в том числе многодетные и одинокие родители, граждане пожилого возраста - </w:t>
      </w:r>
      <w:r w:rsidR="000A37ED" w:rsidRPr="000A37ED">
        <w:rPr>
          <w:rFonts w:ascii="Times New Roman" w:hAnsi="Times New Roman" w:cs="Times New Roman"/>
          <w:sz w:val="28"/>
          <w:szCs w:val="28"/>
        </w:rPr>
        <w:t>20</w:t>
      </w:r>
      <w:r w:rsidRPr="000A37ED">
        <w:rPr>
          <w:rFonts w:ascii="Times New Roman" w:hAnsi="Times New Roman" w:cs="Times New Roman"/>
          <w:sz w:val="28"/>
          <w:szCs w:val="28"/>
        </w:rPr>
        <w:t>%</w:t>
      </w:r>
      <w:r w:rsidR="000A37ED">
        <w:rPr>
          <w:rFonts w:ascii="Times New Roman" w:hAnsi="Times New Roman" w:cs="Times New Roman"/>
          <w:sz w:val="28"/>
          <w:szCs w:val="28"/>
        </w:rPr>
        <w:t>;</w:t>
      </w:r>
    </w:p>
    <w:p w:rsidR="000A37ED" w:rsidRPr="000A37ED" w:rsidRDefault="000A37ED" w:rsidP="000A37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ED">
        <w:rPr>
          <w:rFonts w:ascii="Times New Roman" w:hAnsi="Times New Roman" w:cs="Times New Roman"/>
          <w:sz w:val="28"/>
          <w:szCs w:val="28"/>
        </w:rPr>
        <w:t>экономическое развитие  - 11%.</w:t>
      </w:r>
    </w:p>
    <w:p w:rsidR="00CF5C8C" w:rsidRPr="000A37ED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ED">
        <w:rPr>
          <w:rFonts w:ascii="Times New Roman" w:hAnsi="Times New Roman" w:cs="Times New Roman"/>
          <w:sz w:val="28"/>
          <w:szCs w:val="28"/>
        </w:rPr>
        <w:t xml:space="preserve">имущественные (земельные) отношения - </w:t>
      </w:r>
      <w:r w:rsidR="000A37ED" w:rsidRPr="000A37ED">
        <w:rPr>
          <w:rFonts w:ascii="Times New Roman" w:hAnsi="Times New Roman" w:cs="Times New Roman"/>
          <w:sz w:val="28"/>
          <w:szCs w:val="28"/>
        </w:rPr>
        <w:t>6,7</w:t>
      </w:r>
      <w:r w:rsidRPr="000A37ED">
        <w:rPr>
          <w:rFonts w:ascii="Times New Roman" w:hAnsi="Times New Roman" w:cs="Times New Roman"/>
          <w:sz w:val="28"/>
          <w:szCs w:val="28"/>
        </w:rPr>
        <w:t>% обращений;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ED">
        <w:rPr>
          <w:rFonts w:ascii="Times New Roman" w:hAnsi="Times New Roman" w:cs="Times New Roman"/>
          <w:sz w:val="28"/>
          <w:szCs w:val="28"/>
        </w:rPr>
        <w:t xml:space="preserve">сельское хозяйство и перерабатывающая промышленность - </w:t>
      </w:r>
      <w:r w:rsidR="000A37ED" w:rsidRPr="000A37ED">
        <w:rPr>
          <w:rFonts w:ascii="Times New Roman" w:hAnsi="Times New Roman" w:cs="Times New Roman"/>
          <w:sz w:val="28"/>
          <w:szCs w:val="28"/>
        </w:rPr>
        <w:t>4,8</w:t>
      </w:r>
      <w:r w:rsidRPr="000A37ED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CF5C8C" w:rsidRPr="000A37ED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ED">
        <w:rPr>
          <w:rFonts w:ascii="Times New Roman" w:hAnsi="Times New Roman" w:cs="Times New Roman"/>
          <w:sz w:val="28"/>
          <w:szCs w:val="28"/>
        </w:rPr>
        <w:t>местное самоуправление - 5,1%;</w:t>
      </w:r>
    </w:p>
    <w:p w:rsidR="00CF5C8C" w:rsidRPr="000A37ED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ED">
        <w:rPr>
          <w:rFonts w:ascii="Times New Roman" w:hAnsi="Times New Roman" w:cs="Times New Roman"/>
          <w:sz w:val="28"/>
          <w:szCs w:val="28"/>
        </w:rPr>
        <w:t>образование - 5%;</w:t>
      </w:r>
    </w:p>
    <w:p w:rsidR="00CF5C8C" w:rsidRPr="000A37ED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37ED">
        <w:rPr>
          <w:rFonts w:ascii="Times New Roman" w:hAnsi="Times New Roman" w:cs="Times New Roman"/>
          <w:sz w:val="28"/>
          <w:szCs w:val="28"/>
        </w:rPr>
        <w:t>здравоохранение -</w:t>
      </w:r>
      <w:r w:rsidR="000A37ED">
        <w:rPr>
          <w:rFonts w:ascii="Times New Roman" w:hAnsi="Times New Roman" w:cs="Times New Roman"/>
          <w:sz w:val="28"/>
          <w:szCs w:val="28"/>
        </w:rPr>
        <w:t>4,4</w:t>
      </w:r>
      <w:r w:rsidRPr="000A37ED">
        <w:rPr>
          <w:rFonts w:ascii="Times New Roman" w:hAnsi="Times New Roman" w:cs="Times New Roman"/>
          <w:sz w:val="28"/>
          <w:szCs w:val="28"/>
        </w:rPr>
        <w:t>%;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5C8C">
        <w:rPr>
          <w:rFonts w:ascii="Times New Roman" w:hAnsi="Times New Roman" w:cs="Times New Roman"/>
          <w:sz w:val="28"/>
          <w:szCs w:val="28"/>
        </w:rPr>
        <w:t>На телефон «Горячей линии» в общественную приемную администрации Курганинского района поступил 341 телефонный звонок. Дополнительно для принятия срочных мер при возникновении сложных ситуаций у жителей района, установлен круглосуточный телефон «горячей линии» ЕДДС (2-71-05) на который поступило 233 телефонных звонка. На многоканальный телефон администрации Краснодарского края поступило 169 обращений от жителей Курганинского района. Поступающие вопросы ежедневно обобщаются, анализируются, на них предоставляется исчерпывающая информация.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5C8C">
        <w:rPr>
          <w:rFonts w:ascii="Times New Roman" w:hAnsi="Times New Roman" w:cs="Times New Roman"/>
          <w:sz w:val="28"/>
          <w:szCs w:val="28"/>
        </w:rPr>
        <w:t xml:space="preserve">Специалистами сектора по работе с обращениями граждан в администрации муниципального образования Курганинский район за отчетный период  принято </w:t>
      </w:r>
      <w:r w:rsidR="00AB413E">
        <w:rPr>
          <w:rFonts w:ascii="Times New Roman" w:hAnsi="Times New Roman" w:cs="Times New Roman"/>
          <w:sz w:val="28"/>
          <w:szCs w:val="28"/>
        </w:rPr>
        <w:t>69</w:t>
      </w:r>
      <w:r w:rsidRPr="00CF5C8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5C8C">
        <w:rPr>
          <w:rFonts w:ascii="Times New Roman" w:hAnsi="Times New Roman" w:cs="Times New Roman"/>
          <w:sz w:val="28"/>
          <w:szCs w:val="28"/>
        </w:rPr>
        <w:t>Работа по расширению возможности обратиться в органы государственной власти ведется администрацией Краснодарского края на постоянной основе, используя различные формы работы.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5C8C">
        <w:rPr>
          <w:rFonts w:ascii="Times New Roman" w:hAnsi="Times New Roman" w:cs="Times New Roman"/>
          <w:sz w:val="28"/>
          <w:szCs w:val="28"/>
        </w:rPr>
        <w:t>В целях обеспечения права граждан на личное обращение в государственные органы и органы местного самоуправления, специалистами министерств и департаментов Краснодарского края в режиме видеосвязи с применением автоматизированных рабочих мест ССТУ проведен 21 видеоприем граждан.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5C8C">
        <w:rPr>
          <w:rFonts w:ascii="Times New Roman" w:hAnsi="Times New Roman" w:cs="Times New Roman"/>
          <w:sz w:val="28"/>
          <w:szCs w:val="28"/>
        </w:rPr>
        <w:t>Главой района и его заместителями особое внимание уделяется личному приему граждан. В 2021 году проведен 251 личный прием граждан, непосредственно главой муниципального образования - 96. Для погашения задолженности по газоснабжению на личный прием к главе муниципального образования А.Н. Ворушилину обратилась жительница станицы Михайловской. Заявительнице оказано содействие в погашении задолженности. С вопросом об оказании содействия в выплате пенсии по потере кормильца к заместителю главы по социальным вопросам</w:t>
      </w:r>
      <w:r w:rsidR="00AB413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F5C8C">
        <w:rPr>
          <w:rFonts w:ascii="Times New Roman" w:hAnsi="Times New Roman" w:cs="Times New Roman"/>
          <w:sz w:val="28"/>
          <w:szCs w:val="28"/>
        </w:rPr>
        <w:t xml:space="preserve"> Б.В. Панкову обратилась жительница станицы Родниковской. По результатам рассмотрения устного обращения вопрос решен положительно- осуществлена выплата пенсии за 2021 год. 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5C8C">
        <w:rPr>
          <w:rFonts w:ascii="Times New Roman" w:hAnsi="Times New Roman" w:cs="Times New Roman"/>
          <w:sz w:val="28"/>
          <w:szCs w:val="28"/>
        </w:rPr>
        <w:t xml:space="preserve">В рамках ведения разъяснительной работы с населением регулярно в средствах массовой информации, на официальном сайте администрации Курганинского района, в социальных сетях размещается информация о </w:t>
      </w:r>
      <w:r w:rsidRPr="00CF5C8C">
        <w:rPr>
          <w:rFonts w:ascii="Times New Roman" w:hAnsi="Times New Roman" w:cs="Times New Roman"/>
          <w:sz w:val="28"/>
          <w:szCs w:val="28"/>
        </w:rPr>
        <w:lastRenderedPageBreak/>
        <w:t>социально - значимых мероприятиях, проводимых в Курганинском районе, включая работу с обращениями граждан.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F5C8C">
        <w:rPr>
          <w:rFonts w:ascii="Times New Roman" w:hAnsi="Times New Roman" w:cs="Times New Roman"/>
          <w:color w:val="000000"/>
          <w:sz w:val="28"/>
          <w:szCs w:val="28"/>
        </w:rPr>
        <w:t xml:space="preserve">Ведется работа в федеральной информационной системе «Инцидент — менеджмент», осуществляющая свою работу круглосуточно, собирая и анализируя сообщения и жалобы граждан по различным аспектам в социальных сетях. За отчетный период поступило 147 сообщений граждан. 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5C8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 131 - ФЗ «Об общих принципах организации местного самоуправления в Российской Федерации», во исполнение пункта 3 перечня поручений Президента Российской Федерации от 1 марта 2020 г. № ПР - 354 по итогам заседания Совета по развитию местного самоуправления 30 января 2020 г., в целях повышения эффективности и качества принятия управленческих решений, направленных на реализацию эффективной политики в сфере социально - экономического и общественно - политического развития, постановлением администрации муниципального образования Курганинский район</w:t>
      </w:r>
      <w:r w:rsidR="00AB41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F5C8C">
        <w:rPr>
          <w:rFonts w:ascii="Times New Roman" w:hAnsi="Times New Roman" w:cs="Times New Roman"/>
          <w:sz w:val="28"/>
          <w:szCs w:val="28"/>
        </w:rPr>
        <w:t xml:space="preserve"> от 26 апреля 2021 г. № 450 «О создании муниципального центра управления муниципального образования Курганинский район» создан муниципальный центр управления муниципального образования Курганинский район. В 2021 году поступило - 101 сообщение. 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5C8C">
        <w:rPr>
          <w:rFonts w:ascii="Times New Roman" w:hAnsi="Times New Roman" w:cs="Times New Roman"/>
          <w:sz w:val="28"/>
          <w:szCs w:val="28"/>
        </w:rPr>
        <w:t>Основная тематика всех обращений, сообщений: ремонт и эксплуатация автомобильных дорог, комплексное благоустройство, отсутствие уличного освещения, организация детских площадок.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5C8C">
        <w:rPr>
          <w:rFonts w:ascii="Times New Roman" w:hAnsi="Times New Roman" w:cs="Times New Roman"/>
          <w:sz w:val="28"/>
          <w:szCs w:val="28"/>
        </w:rPr>
        <w:t>По итогам программы «Прямая линия с Владимиром Путиным», состоявшейся 30 июня 2021 г. поступило 105 сообщений жителей Курганинского района. Все сообщения рассмотрены, заявителям даны ответы.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5C8C">
        <w:rPr>
          <w:rFonts w:ascii="Times New Roman" w:hAnsi="Times New Roman" w:cs="Times New Roman"/>
          <w:sz w:val="28"/>
          <w:szCs w:val="28"/>
        </w:rPr>
        <w:t xml:space="preserve">20 июля 2021 г. по поручению Президента Российской Федерации организован и проведен прием в режиме видеоконференцсвязи главой администрации (губернатором) Краснодарского края В.И. Кондратьевым по вопросу благоустройства общественной территории «Городской пляж» по улице Таманской в г. Курганинске. Работы, запланированные в 2021 году по благоустройству территории, выполнены в полном объеме. 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5C8C">
        <w:rPr>
          <w:rFonts w:ascii="Times New Roman" w:hAnsi="Times New Roman" w:cs="Times New Roman"/>
          <w:sz w:val="28"/>
          <w:szCs w:val="28"/>
        </w:rPr>
        <w:t>Также завершены работы по капитальному ремонту автомобильной дороги по улице Р. Люксембург на участке от улицы Первомайской до улицы Пушкина в городе Курганинске.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5C8C">
        <w:rPr>
          <w:rFonts w:ascii="Times New Roman" w:hAnsi="Times New Roman" w:cs="Times New Roman"/>
          <w:sz w:val="28"/>
          <w:szCs w:val="28"/>
        </w:rPr>
        <w:t>3 сентября 2021 г. организован и проведен видеоприем заместителем главы администрации Краснодарского края Миньковой А.А. по вопросу оказания содействия в установке модульного фельдшерско-акушерского пункта в поселке Первомайском.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5C8C">
        <w:rPr>
          <w:rFonts w:ascii="Times New Roman" w:hAnsi="Times New Roman" w:cs="Times New Roman"/>
          <w:sz w:val="28"/>
          <w:szCs w:val="28"/>
        </w:rPr>
        <w:t>По итогам «Прямой линии главы администрации (губернатора) Краснодарского края В.И. Кондратьева», состоявшейся 1 декабря 2021 г. поступило более 20 сообщений от жителей Курганинского района. Все сообщения взяты в работу.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F5C8C">
        <w:rPr>
          <w:rFonts w:ascii="Times New Roman" w:hAnsi="Times New Roman" w:cs="Times New Roman"/>
          <w:sz w:val="28"/>
          <w:szCs w:val="28"/>
        </w:rPr>
        <w:t>Соблюдение порядка рассмотрения обращений граждан находится на постоянном контроле и в обязательном порядке направляются для принятия мер в структурные подразделения администрации или подведомственные учреждения.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5C8C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5C8C">
        <w:rPr>
          <w:rFonts w:ascii="Times New Roman" w:hAnsi="Times New Roman" w:cs="Times New Roman"/>
          <w:sz w:val="28"/>
          <w:szCs w:val="28"/>
        </w:rPr>
        <w:t>образования Курганинский район,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5C8C">
        <w:rPr>
          <w:rFonts w:ascii="Times New Roman" w:hAnsi="Times New Roman" w:cs="Times New Roman"/>
          <w:sz w:val="28"/>
          <w:szCs w:val="28"/>
        </w:rPr>
        <w:t xml:space="preserve">управляющий делами                                                                      Д.В. Шунин 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7ED" w:rsidRDefault="000A37ED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7ED" w:rsidRDefault="000A37ED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7ED" w:rsidRDefault="000A37ED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37ED" w:rsidRDefault="000A37ED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5C8C">
        <w:rPr>
          <w:rFonts w:ascii="Times New Roman" w:hAnsi="Times New Roman" w:cs="Times New Roman"/>
          <w:sz w:val="28"/>
          <w:szCs w:val="28"/>
        </w:rPr>
        <w:t>Ермак Наталья Борисовна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5C8C">
        <w:rPr>
          <w:rFonts w:ascii="Times New Roman" w:hAnsi="Times New Roman" w:cs="Times New Roman"/>
          <w:sz w:val="28"/>
          <w:szCs w:val="28"/>
        </w:rPr>
        <w:t>8(86147) 2-11-65</w:t>
      </w:r>
    </w:p>
    <w:p w:rsidR="00CF5C8C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5C8C">
        <w:rPr>
          <w:rFonts w:ascii="Times New Roman" w:hAnsi="Times New Roman" w:cs="Times New Roman"/>
          <w:sz w:val="28"/>
          <w:szCs w:val="28"/>
        </w:rPr>
        <w:t>Бартош Наталья Владимировна</w:t>
      </w:r>
    </w:p>
    <w:p w:rsidR="00BE068D" w:rsidRPr="00CF5C8C" w:rsidRDefault="00CF5C8C" w:rsidP="00CF5C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5C8C">
        <w:rPr>
          <w:rFonts w:ascii="Times New Roman" w:hAnsi="Times New Roman" w:cs="Times New Roman"/>
          <w:sz w:val="28"/>
          <w:szCs w:val="28"/>
        </w:rPr>
        <w:t>8(86147) 2-41-71</w:t>
      </w:r>
    </w:p>
    <w:sectPr w:rsidR="00BE068D" w:rsidRPr="00CF5C8C" w:rsidSect="00CF5C8C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F96" w:rsidRDefault="004E2F96" w:rsidP="00CF5C8C">
      <w:pPr>
        <w:spacing w:after="0" w:line="240" w:lineRule="auto"/>
      </w:pPr>
      <w:r>
        <w:separator/>
      </w:r>
    </w:p>
  </w:endnote>
  <w:endnote w:type="continuationSeparator" w:id="1">
    <w:p w:rsidR="004E2F96" w:rsidRDefault="004E2F96" w:rsidP="00CF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F96" w:rsidRDefault="004E2F96" w:rsidP="00CF5C8C">
      <w:pPr>
        <w:spacing w:after="0" w:line="240" w:lineRule="auto"/>
      </w:pPr>
      <w:r>
        <w:separator/>
      </w:r>
    </w:p>
  </w:footnote>
  <w:footnote w:type="continuationSeparator" w:id="1">
    <w:p w:rsidR="004E2F96" w:rsidRDefault="004E2F96" w:rsidP="00CF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5737"/>
      <w:docPartObj>
        <w:docPartGallery w:val="Page Numbers (Top of Page)"/>
        <w:docPartUnique/>
      </w:docPartObj>
    </w:sdtPr>
    <w:sdtContent>
      <w:p w:rsidR="00CF5C8C" w:rsidRDefault="00CF5C8C">
        <w:pPr>
          <w:pStyle w:val="a5"/>
          <w:jc w:val="center"/>
        </w:pPr>
        <w:fldSimple w:instr=" PAGE   \* MERGEFORMAT ">
          <w:r w:rsidR="000C2A34">
            <w:rPr>
              <w:noProof/>
            </w:rPr>
            <w:t>4</w:t>
          </w:r>
        </w:fldSimple>
      </w:p>
    </w:sdtContent>
  </w:sdt>
  <w:p w:rsidR="00CF5C8C" w:rsidRDefault="00CF5C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8C" w:rsidRDefault="00CF5C8C">
    <w:pPr>
      <w:pStyle w:val="a5"/>
      <w:jc w:val="center"/>
    </w:pPr>
  </w:p>
  <w:p w:rsidR="00CF5C8C" w:rsidRDefault="00CF5C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C8C"/>
    <w:rsid w:val="000A37ED"/>
    <w:rsid w:val="000C2A34"/>
    <w:rsid w:val="004E2F96"/>
    <w:rsid w:val="005B470D"/>
    <w:rsid w:val="00644088"/>
    <w:rsid w:val="00AB413E"/>
    <w:rsid w:val="00BE068D"/>
    <w:rsid w:val="00CF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C8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5C8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F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5C8C"/>
  </w:style>
  <w:style w:type="paragraph" w:styleId="a7">
    <w:name w:val="footer"/>
    <w:basedOn w:val="a"/>
    <w:link w:val="a8"/>
    <w:uiPriority w:val="99"/>
    <w:semiHidden/>
    <w:unhideWhenUsed/>
    <w:rsid w:val="00CF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5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577E-130C-4639-AAF3-986D3AE5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NATALI_2</dc:creator>
  <cp:lastModifiedBy>NATALI_2</cp:lastModifiedBy>
  <cp:revision>4</cp:revision>
  <cp:lastPrinted>2022-01-14T08:14:00Z</cp:lastPrinted>
  <dcterms:created xsi:type="dcterms:W3CDTF">2022-01-14T07:49:00Z</dcterms:created>
  <dcterms:modified xsi:type="dcterms:W3CDTF">2022-01-14T10:38:00Z</dcterms:modified>
</cp:coreProperties>
</file>